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101" w:rsidRPr="00BF4D52" w:rsidRDefault="00BF4D52" w:rsidP="00BF4D52">
      <w:pPr>
        <w:spacing w:after="0" w:line="240" w:lineRule="auto"/>
        <w:rPr>
          <w:rFonts w:ascii="Verdana" w:hAnsi="Verdana" w:cs="Calibri"/>
          <w:bCs/>
          <w:color w:val="000000"/>
          <w:lang w:eastAsia="es-AR"/>
        </w:rPr>
      </w:pPr>
      <w:r w:rsidRPr="00BF4D52">
        <w:rPr>
          <w:rFonts w:ascii="Verdana" w:hAnsi="Verdana" w:cs="Calibri"/>
          <w:bCs/>
          <w:color w:val="000000"/>
          <w:lang w:eastAsia="es-AR"/>
        </w:rPr>
        <w:t>Subte</w:t>
      </w:r>
    </w:p>
    <w:p w:rsidR="00582162" w:rsidRDefault="00582162" w:rsidP="00A779F1">
      <w:pPr>
        <w:spacing w:after="0" w:line="240" w:lineRule="auto"/>
        <w:rPr>
          <w:rFonts w:ascii="Verdana" w:hAnsi="Verdana" w:cs="Calibri"/>
          <w:bCs/>
          <w:color w:val="000000"/>
          <w:sz w:val="32"/>
          <w:szCs w:val="32"/>
          <w:lang w:eastAsia="es-AR"/>
        </w:rPr>
      </w:pPr>
      <w:r>
        <w:rPr>
          <w:rFonts w:ascii="Verdana" w:hAnsi="Verdana" w:cs="Calibri"/>
          <w:bCs/>
          <w:color w:val="000000"/>
          <w:sz w:val="32"/>
          <w:szCs w:val="32"/>
          <w:lang w:eastAsia="es-AR"/>
        </w:rPr>
        <w:t xml:space="preserve">La </w:t>
      </w:r>
      <w:r w:rsidR="000C1336">
        <w:rPr>
          <w:rFonts w:ascii="Verdana" w:hAnsi="Verdana" w:cs="Calibri"/>
          <w:bCs/>
          <w:color w:val="000000"/>
          <w:sz w:val="32"/>
          <w:szCs w:val="32"/>
          <w:lang w:eastAsia="es-AR"/>
        </w:rPr>
        <w:t>e</w:t>
      </w:r>
      <w:r w:rsidR="00BF4D52" w:rsidRPr="00BF4D52">
        <w:rPr>
          <w:rFonts w:ascii="Verdana" w:hAnsi="Verdana" w:cs="Calibri"/>
          <w:bCs/>
          <w:color w:val="000000"/>
          <w:sz w:val="32"/>
          <w:szCs w:val="32"/>
          <w:lang w:eastAsia="es-AR"/>
        </w:rPr>
        <w:t xml:space="preserve">stación </w:t>
      </w:r>
      <w:r w:rsidR="002839E3">
        <w:rPr>
          <w:rFonts w:ascii="Verdana" w:hAnsi="Verdana" w:cs="Calibri"/>
          <w:bCs/>
          <w:color w:val="000000"/>
          <w:sz w:val="32"/>
          <w:szCs w:val="32"/>
          <w:lang w:eastAsia="es-AR"/>
        </w:rPr>
        <w:t>Bulne</w:t>
      </w:r>
      <w:r w:rsidR="00A779F1">
        <w:rPr>
          <w:rFonts w:ascii="Verdana" w:hAnsi="Verdana" w:cs="Calibri"/>
          <w:bCs/>
          <w:color w:val="000000"/>
          <w:sz w:val="32"/>
          <w:szCs w:val="32"/>
          <w:lang w:eastAsia="es-AR"/>
        </w:rPr>
        <w:t>s</w:t>
      </w:r>
      <w:r>
        <w:rPr>
          <w:rFonts w:ascii="Verdana" w:hAnsi="Verdana" w:cs="Calibri"/>
          <w:bCs/>
          <w:color w:val="000000"/>
          <w:sz w:val="32"/>
          <w:szCs w:val="32"/>
          <w:lang w:eastAsia="es-AR"/>
        </w:rPr>
        <w:t xml:space="preserve"> se viste de fina estampa</w:t>
      </w:r>
    </w:p>
    <w:p w:rsidR="00582162" w:rsidRPr="0004045A" w:rsidRDefault="00582162" w:rsidP="00A779F1">
      <w:pPr>
        <w:spacing w:after="0" w:line="240" w:lineRule="auto"/>
        <w:rPr>
          <w:rFonts w:ascii="Verdana" w:hAnsi="Verdana"/>
          <w:sz w:val="20"/>
          <w:szCs w:val="20"/>
        </w:rPr>
      </w:pPr>
    </w:p>
    <w:p w:rsidR="002207F3" w:rsidRPr="009F1E6A" w:rsidRDefault="00D4648A" w:rsidP="0004045A">
      <w:pPr>
        <w:spacing w:after="0" w:line="360" w:lineRule="auto"/>
        <w:rPr>
          <w:rFonts w:ascii="Verdana" w:hAnsi="Verdana"/>
          <w:sz w:val="20"/>
          <w:szCs w:val="20"/>
        </w:rPr>
      </w:pPr>
      <w:r w:rsidRPr="009F1E6A">
        <w:rPr>
          <w:rFonts w:ascii="Verdana" w:hAnsi="Verdana"/>
          <w:sz w:val="20"/>
          <w:szCs w:val="20"/>
        </w:rPr>
        <w:t>La L</w:t>
      </w:r>
      <w:r w:rsidR="00693B03" w:rsidRPr="009F1E6A">
        <w:rPr>
          <w:rFonts w:ascii="Verdana" w:hAnsi="Verdana"/>
          <w:sz w:val="20"/>
          <w:szCs w:val="20"/>
        </w:rPr>
        <w:t>ínea D sum</w:t>
      </w:r>
      <w:r w:rsidR="00745559">
        <w:rPr>
          <w:rFonts w:ascii="Verdana" w:hAnsi="Verdana"/>
          <w:sz w:val="20"/>
          <w:szCs w:val="20"/>
        </w:rPr>
        <w:t>ó</w:t>
      </w:r>
      <w:r w:rsidR="00693B03" w:rsidRPr="009F1E6A">
        <w:rPr>
          <w:rFonts w:ascii="Verdana" w:hAnsi="Verdana"/>
          <w:sz w:val="20"/>
          <w:szCs w:val="20"/>
        </w:rPr>
        <w:t xml:space="preserve"> una nueva intervención </w:t>
      </w:r>
      <w:r w:rsidR="002207F3" w:rsidRPr="009F1E6A">
        <w:rPr>
          <w:rFonts w:ascii="Verdana" w:hAnsi="Verdana"/>
          <w:sz w:val="20"/>
          <w:szCs w:val="20"/>
        </w:rPr>
        <w:t>d</w:t>
      </w:r>
      <w:r w:rsidRPr="009F1E6A">
        <w:rPr>
          <w:rFonts w:ascii="Verdana" w:hAnsi="Verdana"/>
          <w:sz w:val="20"/>
          <w:szCs w:val="20"/>
        </w:rPr>
        <w:t>ó</w:t>
      </w:r>
      <w:r w:rsidR="002207F3" w:rsidRPr="009F1E6A">
        <w:rPr>
          <w:rFonts w:ascii="Verdana" w:hAnsi="Verdana"/>
          <w:sz w:val="20"/>
          <w:szCs w:val="20"/>
        </w:rPr>
        <w:t>nde las figuras femeninas, el color y las estampas son protagonistas.</w:t>
      </w:r>
    </w:p>
    <w:p w:rsidR="00693B03" w:rsidRPr="0004045A" w:rsidRDefault="00693B03" w:rsidP="0004045A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DE6EB7" w:rsidRPr="0004045A" w:rsidRDefault="00405101" w:rsidP="0004045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4045A">
        <w:rPr>
          <w:rFonts w:ascii="Verdana" w:hAnsi="Verdana"/>
          <w:sz w:val="20"/>
          <w:szCs w:val="20"/>
        </w:rPr>
        <w:t>(Ciu</w:t>
      </w:r>
      <w:r w:rsidR="00B72248">
        <w:rPr>
          <w:rFonts w:ascii="Verdana" w:hAnsi="Verdana"/>
          <w:sz w:val="20"/>
          <w:szCs w:val="20"/>
        </w:rPr>
        <w:t>dad Autónoma de Buenos Aires, 30</w:t>
      </w:r>
      <w:r w:rsidR="002207F3" w:rsidRPr="0004045A">
        <w:rPr>
          <w:rFonts w:ascii="Verdana" w:hAnsi="Verdana"/>
          <w:sz w:val="20"/>
          <w:szCs w:val="20"/>
        </w:rPr>
        <w:t xml:space="preserve"> </w:t>
      </w:r>
      <w:r w:rsidR="000C1336" w:rsidRPr="0004045A">
        <w:rPr>
          <w:rFonts w:ascii="Verdana" w:hAnsi="Verdana"/>
          <w:sz w:val="20"/>
          <w:szCs w:val="20"/>
        </w:rPr>
        <w:t>de abril</w:t>
      </w:r>
      <w:r w:rsidRPr="0004045A">
        <w:rPr>
          <w:rFonts w:ascii="Verdana" w:hAnsi="Verdana"/>
          <w:sz w:val="20"/>
          <w:szCs w:val="20"/>
        </w:rPr>
        <w:t xml:space="preserve"> de 2015).- Subterráneos de Buenos </w:t>
      </w:r>
      <w:r w:rsidR="00D31404" w:rsidRPr="0004045A">
        <w:rPr>
          <w:rFonts w:ascii="Verdana" w:hAnsi="Verdana"/>
          <w:sz w:val="20"/>
          <w:szCs w:val="20"/>
        </w:rPr>
        <w:t>Aires finalizó una</w:t>
      </w:r>
      <w:r w:rsidR="00D4648A">
        <w:rPr>
          <w:rFonts w:ascii="Verdana" w:hAnsi="Verdana"/>
          <w:sz w:val="20"/>
          <w:szCs w:val="20"/>
        </w:rPr>
        <w:t xml:space="preserve"> nueva</w:t>
      </w:r>
      <w:r w:rsidR="00D31404" w:rsidRPr="0004045A">
        <w:rPr>
          <w:rFonts w:ascii="Verdana" w:hAnsi="Verdana"/>
          <w:sz w:val="20"/>
          <w:szCs w:val="20"/>
        </w:rPr>
        <w:t xml:space="preserve"> intervención</w:t>
      </w:r>
      <w:r w:rsidR="0010278D" w:rsidRPr="0004045A">
        <w:rPr>
          <w:rFonts w:ascii="Verdana" w:hAnsi="Verdana"/>
          <w:sz w:val="20"/>
          <w:szCs w:val="20"/>
        </w:rPr>
        <w:t xml:space="preserve"> </w:t>
      </w:r>
      <w:r w:rsidR="00582162" w:rsidRPr="0004045A">
        <w:rPr>
          <w:rFonts w:ascii="Verdana" w:hAnsi="Verdana"/>
          <w:sz w:val="20"/>
          <w:szCs w:val="20"/>
        </w:rPr>
        <w:t xml:space="preserve">para que los usuarios puedan disfrutar </w:t>
      </w:r>
      <w:r w:rsidR="00913AF7" w:rsidRPr="0004045A">
        <w:rPr>
          <w:rFonts w:ascii="Verdana" w:hAnsi="Verdana"/>
          <w:sz w:val="20"/>
          <w:szCs w:val="20"/>
        </w:rPr>
        <w:t>de</w:t>
      </w:r>
      <w:r w:rsidR="00D4648A">
        <w:rPr>
          <w:rFonts w:ascii="Verdana" w:hAnsi="Verdana"/>
          <w:sz w:val="20"/>
          <w:szCs w:val="20"/>
        </w:rPr>
        <w:t xml:space="preserve"> estaciones</w:t>
      </w:r>
      <w:r w:rsidR="002E3913">
        <w:rPr>
          <w:rFonts w:ascii="Verdana" w:hAnsi="Verdana"/>
          <w:sz w:val="20"/>
          <w:szCs w:val="20"/>
        </w:rPr>
        <w:t xml:space="preserve"> renovad</w:t>
      </w:r>
      <w:r w:rsidR="00D4648A">
        <w:rPr>
          <w:rFonts w:ascii="Verdana" w:hAnsi="Verdana"/>
          <w:sz w:val="20"/>
          <w:szCs w:val="20"/>
        </w:rPr>
        <w:t>as a través del arte</w:t>
      </w:r>
      <w:r w:rsidR="00D27833" w:rsidRPr="0004045A">
        <w:rPr>
          <w:rFonts w:ascii="Verdana" w:hAnsi="Verdana"/>
          <w:sz w:val="20"/>
          <w:szCs w:val="20"/>
        </w:rPr>
        <w:t>.</w:t>
      </w:r>
    </w:p>
    <w:p w:rsidR="00D27833" w:rsidRDefault="00F704ED" w:rsidP="0004045A">
      <w:pPr>
        <w:shd w:val="clear" w:color="auto" w:fill="FFFFFF"/>
        <w:spacing w:line="360" w:lineRule="auto"/>
        <w:jc w:val="both"/>
        <w:rPr>
          <w:rFonts w:ascii="Verdana" w:hAnsi="Verdana"/>
          <w:sz w:val="20"/>
          <w:szCs w:val="20"/>
        </w:rPr>
      </w:pPr>
      <w:r w:rsidRPr="0004045A">
        <w:rPr>
          <w:rFonts w:ascii="Verdana" w:hAnsi="Verdana"/>
          <w:sz w:val="20"/>
          <w:szCs w:val="20"/>
        </w:rPr>
        <w:t xml:space="preserve">La autora de la obra, </w:t>
      </w:r>
      <w:r w:rsidR="00CE2D0B" w:rsidRPr="0004045A">
        <w:rPr>
          <w:rFonts w:ascii="Verdana" w:hAnsi="Verdana"/>
          <w:sz w:val="20"/>
          <w:szCs w:val="20"/>
        </w:rPr>
        <w:t>Carolina Allende,</w:t>
      </w:r>
      <w:r w:rsidR="00D27833" w:rsidRPr="0004045A">
        <w:rPr>
          <w:rFonts w:ascii="Verdana" w:hAnsi="Verdana"/>
          <w:sz w:val="20"/>
          <w:szCs w:val="20"/>
        </w:rPr>
        <w:t xml:space="preserve"> buscó i</w:t>
      </w:r>
      <w:r w:rsidR="00D4648A">
        <w:rPr>
          <w:rFonts w:ascii="Verdana" w:hAnsi="Verdana"/>
          <w:sz w:val="20"/>
          <w:szCs w:val="20"/>
        </w:rPr>
        <w:t>nspirarse en el clima de distens</w:t>
      </w:r>
      <w:r w:rsidR="00D27833" w:rsidRPr="0004045A">
        <w:rPr>
          <w:rFonts w:ascii="Verdana" w:hAnsi="Verdana"/>
          <w:sz w:val="20"/>
          <w:szCs w:val="20"/>
        </w:rPr>
        <w:t xml:space="preserve">ión que genera el shopping </w:t>
      </w:r>
      <w:r w:rsidR="009F1E6A">
        <w:rPr>
          <w:rFonts w:ascii="Verdana" w:hAnsi="Verdana"/>
          <w:sz w:val="20"/>
          <w:szCs w:val="20"/>
        </w:rPr>
        <w:t xml:space="preserve">y el área </w:t>
      </w:r>
      <w:r w:rsidR="00D27833" w:rsidRPr="0004045A">
        <w:rPr>
          <w:rFonts w:ascii="Verdana" w:hAnsi="Verdana"/>
          <w:sz w:val="20"/>
          <w:szCs w:val="20"/>
        </w:rPr>
        <w:t xml:space="preserve">comercial </w:t>
      </w:r>
      <w:r w:rsidR="009F1E6A">
        <w:rPr>
          <w:rFonts w:ascii="Verdana" w:hAnsi="Verdana"/>
          <w:sz w:val="20"/>
          <w:szCs w:val="20"/>
        </w:rPr>
        <w:t>en la que se encuentra la estación</w:t>
      </w:r>
      <w:r w:rsidR="00D27833" w:rsidRPr="0004045A">
        <w:rPr>
          <w:rFonts w:ascii="Verdana" w:hAnsi="Verdana"/>
          <w:sz w:val="20"/>
          <w:szCs w:val="20"/>
        </w:rPr>
        <w:t xml:space="preserve"> y </w:t>
      </w:r>
      <w:r w:rsidR="006A58B4" w:rsidRPr="0004045A">
        <w:rPr>
          <w:rFonts w:ascii="Verdana" w:hAnsi="Verdana"/>
          <w:sz w:val="20"/>
          <w:szCs w:val="20"/>
        </w:rPr>
        <w:t>plasmó una propuesta relacionada</w:t>
      </w:r>
      <w:r w:rsidR="00CE2D0B" w:rsidRPr="0004045A">
        <w:rPr>
          <w:rFonts w:ascii="Verdana" w:hAnsi="Verdana"/>
          <w:sz w:val="20"/>
          <w:szCs w:val="20"/>
        </w:rPr>
        <w:t xml:space="preserve"> al mundo femenino con figurines a gran escala que combinan arte textil y estampas.</w:t>
      </w:r>
    </w:p>
    <w:p w:rsidR="00AC225B" w:rsidRDefault="00BF75E2" w:rsidP="00BF75E2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“</w:t>
      </w:r>
      <w:r w:rsidR="009F1E6A">
        <w:rPr>
          <w:rFonts w:ascii="Verdana" w:hAnsi="Verdana"/>
          <w:sz w:val="20"/>
          <w:szCs w:val="20"/>
        </w:rPr>
        <w:t>A través de</w:t>
      </w:r>
      <w:r w:rsidR="001E3EF2">
        <w:rPr>
          <w:rFonts w:ascii="Verdana" w:hAnsi="Verdana"/>
          <w:sz w:val="20"/>
          <w:szCs w:val="20"/>
        </w:rPr>
        <w:t xml:space="preserve"> </w:t>
      </w:r>
      <w:r w:rsidR="00AC225B">
        <w:rPr>
          <w:rFonts w:ascii="Verdana" w:hAnsi="Verdana"/>
          <w:sz w:val="20"/>
          <w:szCs w:val="20"/>
        </w:rPr>
        <w:t xml:space="preserve">las </w:t>
      </w:r>
      <w:r w:rsidR="009F1E6A">
        <w:rPr>
          <w:rFonts w:ascii="Verdana" w:hAnsi="Verdana"/>
          <w:sz w:val="20"/>
          <w:szCs w:val="20"/>
        </w:rPr>
        <w:t>ornamentaciones</w:t>
      </w:r>
      <w:r w:rsidR="00AC225B">
        <w:rPr>
          <w:rFonts w:ascii="Verdana" w:hAnsi="Verdana"/>
          <w:sz w:val="20"/>
          <w:szCs w:val="20"/>
        </w:rPr>
        <w:t xml:space="preserve"> </w:t>
      </w:r>
      <w:r w:rsidR="001E3EF2">
        <w:rPr>
          <w:rFonts w:ascii="Verdana" w:hAnsi="Verdana"/>
          <w:sz w:val="20"/>
          <w:szCs w:val="20"/>
        </w:rPr>
        <w:t xml:space="preserve">invitamos a los usuarios a disfrutar el </w:t>
      </w:r>
      <w:r w:rsidR="009F1E6A">
        <w:rPr>
          <w:rFonts w:ascii="Verdana" w:hAnsi="Verdana"/>
          <w:sz w:val="20"/>
          <w:szCs w:val="20"/>
        </w:rPr>
        <w:t xml:space="preserve">viaje </w:t>
      </w:r>
      <w:r w:rsidR="00CF7FFD">
        <w:rPr>
          <w:rFonts w:ascii="Verdana" w:hAnsi="Verdana"/>
          <w:sz w:val="20"/>
          <w:szCs w:val="20"/>
        </w:rPr>
        <w:t>diario de manera única con las diversas propuestas artísticas</w:t>
      </w:r>
      <w:r w:rsidR="001E3EF2">
        <w:rPr>
          <w:rFonts w:ascii="Verdana" w:hAnsi="Verdana"/>
          <w:sz w:val="20"/>
          <w:szCs w:val="20"/>
        </w:rPr>
        <w:t>”</w:t>
      </w:r>
      <w:r w:rsidR="009F1E6A">
        <w:rPr>
          <w:rFonts w:ascii="Verdana" w:hAnsi="Verdana"/>
          <w:sz w:val="20"/>
          <w:szCs w:val="20"/>
        </w:rPr>
        <w:t xml:space="preserve">, </w:t>
      </w:r>
      <w:r w:rsidR="00B72248">
        <w:rPr>
          <w:rFonts w:ascii="Verdana" w:hAnsi="Verdana"/>
          <w:sz w:val="20"/>
          <w:szCs w:val="20"/>
        </w:rPr>
        <w:t>indicaron fuentes de SBASE.</w:t>
      </w:r>
    </w:p>
    <w:p w:rsidR="00152DBF" w:rsidRDefault="00156603" w:rsidP="001E3EF2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obra, ubicada</w:t>
      </w:r>
      <w:r w:rsidR="008C5230">
        <w:rPr>
          <w:rFonts w:ascii="Verdana" w:hAnsi="Verdana"/>
          <w:sz w:val="20"/>
          <w:szCs w:val="20"/>
        </w:rPr>
        <w:t xml:space="preserve"> en el techo del</w:t>
      </w:r>
      <w:r w:rsidR="00745559">
        <w:rPr>
          <w:rFonts w:ascii="Verdana" w:hAnsi="Verdana"/>
          <w:sz w:val="20"/>
          <w:szCs w:val="20"/>
        </w:rPr>
        <w:t xml:space="preserve"> sector boleterías y </w:t>
      </w:r>
      <w:r>
        <w:rPr>
          <w:rFonts w:ascii="Verdana" w:hAnsi="Verdana"/>
          <w:sz w:val="20"/>
          <w:szCs w:val="20"/>
        </w:rPr>
        <w:t>accesos de la estación,</w:t>
      </w:r>
      <w:r w:rsidR="002E3913">
        <w:rPr>
          <w:rFonts w:ascii="Verdana" w:hAnsi="Verdana"/>
          <w:sz w:val="20"/>
          <w:szCs w:val="20"/>
        </w:rPr>
        <w:t xml:space="preserve"> </w:t>
      </w:r>
      <w:r w:rsidR="00DD4988">
        <w:rPr>
          <w:rFonts w:ascii="Verdana" w:hAnsi="Verdana"/>
          <w:sz w:val="20"/>
          <w:szCs w:val="20"/>
        </w:rPr>
        <w:t xml:space="preserve">conforma </w:t>
      </w:r>
      <w:r w:rsidR="002E3913">
        <w:rPr>
          <w:rFonts w:ascii="Verdana" w:hAnsi="Verdana"/>
          <w:sz w:val="20"/>
          <w:szCs w:val="20"/>
        </w:rPr>
        <w:t xml:space="preserve"> </w:t>
      </w:r>
      <w:r w:rsidR="001B4F34">
        <w:rPr>
          <w:rFonts w:ascii="Verdana" w:hAnsi="Verdana"/>
          <w:sz w:val="20"/>
          <w:szCs w:val="20"/>
        </w:rPr>
        <w:t xml:space="preserve">una estampa de figuras femeninas </w:t>
      </w:r>
      <w:r w:rsidR="001B4F34" w:rsidRPr="00506E28">
        <w:rPr>
          <w:rFonts w:ascii="Verdana" w:hAnsi="Verdana"/>
          <w:sz w:val="20"/>
          <w:szCs w:val="20"/>
        </w:rPr>
        <w:t>en diferentes poses</w:t>
      </w:r>
      <w:r w:rsidR="00DD4988">
        <w:rPr>
          <w:rFonts w:ascii="Verdana" w:hAnsi="Verdana"/>
          <w:sz w:val="20"/>
          <w:szCs w:val="20"/>
        </w:rPr>
        <w:t xml:space="preserve"> que</w:t>
      </w:r>
      <w:r w:rsidR="00B72248">
        <w:rPr>
          <w:rFonts w:ascii="Verdana" w:hAnsi="Verdana"/>
          <w:sz w:val="20"/>
          <w:szCs w:val="20"/>
        </w:rPr>
        <w:t xml:space="preserve"> </w:t>
      </w:r>
      <w:r w:rsidR="001B4F34" w:rsidRPr="00506E28">
        <w:rPr>
          <w:rFonts w:ascii="Verdana" w:hAnsi="Verdana"/>
          <w:sz w:val="20"/>
          <w:szCs w:val="20"/>
        </w:rPr>
        <w:t>unidas por un mismo fondo</w:t>
      </w:r>
      <w:r w:rsidR="00B72248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logran</w:t>
      </w:r>
      <w:r w:rsidR="00B72248">
        <w:rPr>
          <w:rFonts w:ascii="Verdana" w:hAnsi="Verdana"/>
          <w:sz w:val="20"/>
          <w:szCs w:val="20"/>
        </w:rPr>
        <w:t xml:space="preserve"> </w:t>
      </w:r>
      <w:r w:rsidR="00776C56" w:rsidRPr="000366CA">
        <w:rPr>
          <w:rFonts w:ascii="Verdana" w:hAnsi="Verdana"/>
          <w:sz w:val="20"/>
          <w:szCs w:val="20"/>
        </w:rPr>
        <w:t>la s</w:t>
      </w:r>
      <w:r w:rsidR="000366CA">
        <w:rPr>
          <w:rFonts w:ascii="Verdana" w:hAnsi="Verdana"/>
          <w:sz w:val="20"/>
          <w:szCs w:val="20"/>
        </w:rPr>
        <w:t xml:space="preserve">ensación de que esas mujeres </w:t>
      </w:r>
      <w:r w:rsidR="00776C56" w:rsidRPr="006A58B4">
        <w:rPr>
          <w:rFonts w:ascii="Verdana" w:hAnsi="Verdana"/>
          <w:sz w:val="20"/>
          <w:szCs w:val="20"/>
        </w:rPr>
        <w:t>acompa</w:t>
      </w:r>
      <w:r w:rsidR="000366CA" w:rsidRPr="006A58B4">
        <w:rPr>
          <w:rFonts w:ascii="Verdana" w:hAnsi="Verdana"/>
          <w:sz w:val="20"/>
          <w:szCs w:val="20"/>
        </w:rPr>
        <w:t>ñan</w:t>
      </w:r>
      <w:r w:rsidR="000366CA">
        <w:rPr>
          <w:rFonts w:ascii="Verdana" w:hAnsi="Verdana"/>
          <w:sz w:val="20"/>
          <w:szCs w:val="20"/>
        </w:rPr>
        <w:t xml:space="preserve"> </w:t>
      </w:r>
      <w:r w:rsidR="006270FB">
        <w:rPr>
          <w:rFonts w:ascii="Verdana" w:hAnsi="Verdana"/>
          <w:sz w:val="20"/>
          <w:szCs w:val="20"/>
        </w:rPr>
        <w:t xml:space="preserve">a los usuarios </w:t>
      </w:r>
      <w:r w:rsidR="000366CA">
        <w:rPr>
          <w:rFonts w:ascii="Verdana" w:hAnsi="Verdana"/>
          <w:sz w:val="20"/>
          <w:szCs w:val="20"/>
        </w:rPr>
        <w:t>en el recorrido del pasillo</w:t>
      </w:r>
      <w:r w:rsidR="002E3913">
        <w:rPr>
          <w:rFonts w:ascii="Verdana" w:hAnsi="Verdana"/>
          <w:sz w:val="20"/>
          <w:szCs w:val="20"/>
        </w:rPr>
        <w:t>.</w:t>
      </w:r>
    </w:p>
    <w:p w:rsidR="00156603" w:rsidRDefault="002E3913" w:rsidP="0004045A">
      <w:pPr>
        <w:shd w:val="clear" w:color="auto" w:fill="FFFFFF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Del mismo modo, la obra</w:t>
      </w:r>
      <w:r w:rsidR="00156603">
        <w:rPr>
          <w:rFonts w:ascii="Verdana" w:hAnsi="Verdana"/>
          <w:sz w:val="20"/>
          <w:szCs w:val="20"/>
        </w:rPr>
        <w:t xml:space="preserve"> </w:t>
      </w:r>
      <w:r w:rsidR="008C5230">
        <w:rPr>
          <w:rFonts w:ascii="Verdana" w:hAnsi="Verdana"/>
          <w:sz w:val="20"/>
          <w:szCs w:val="20"/>
        </w:rPr>
        <w:t xml:space="preserve">convive con un diseño </w:t>
      </w:r>
      <w:r w:rsidR="001B4F34">
        <w:rPr>
          <w:rFonts w:ascii="Verdana" w:hAnsi="Verdana"/>
          <w:sz w:val="20"/>
          <w:szCs w:val="20"/>
        </w:rPr>
        <w:t>de flores</w:t>
      </w:r>
      <w:r w:rsidR="00156603" w:rsidRPr="00156603">
        <w:rPr>
          <w:rFonts w:ascii="Verdana" w:hAnsi="Verdana"/>
          <w:sz w:val="20"/>
          <w:szCs w:val="20"/>
        </w:rPr>
        <w:t xml:space="preserve"> </w:t>
      </w:r>
      <w:r w:rsidR="00156603">
        <w:rPr>
          <w:rFonts w:ascii="Verdana" w:hAnsi="Verdana"/>
          <w:sz w:val="20"/>
          <w:szCs w:val="20"/>
        </w:rPr>
        <w:t>ubi</w:t>
      </w:r>
      <w:r w:rsidR="008C5230">
        <w:rPr>
          <w:rFonts w:ascii="Verdana" w:hAnsi="Verdana"/>
          <w:sz w:val="20"/>
          <w:szCs w:val="20"/>
        </w:rPr>
        <w:t>cada en los laterales del andén</w:t>
      </w:r>
      <w:r w:rsidR="00156603">
        <w:rPr>
          <w:rFonts w:ascii="Verdana" w:hAnsi="Verdana"/>
          <w:sz w:val="20"/>
          <w:szCs w:val="20"/>
        </w:rPr>
        <w:t xml:space="preserve"> y</w:t>
      </w:r>
      <w:r w:rsidR="008C5230">
        <w:rPr>
          <w:rFonts w:ascii="Verdana" w:hAnsi="Verdana"/>
          <w:sz w:val="20"/>
          <w:szCs w:val="20"/>
        </w:rPr>
        <w:t xml:space="preserve"> vestíbulo. Los colores vivos</w:t>
      </w:r>
      <w:r w:rsidR="006270FB">
        <w:rPr>
          <w:rFonts w:ascii="Verdana" w:hAnsi="Verdana"/>
          <w:sz w:val="20"/>
          <w:szCs w:val="20"/>
        </w:rPr>
        <w:t xml:space="preserve"> transmite</w:t>
      </w:r>
      <w:r w:rsidR="008C5230">
        <w:rPr>
          <w:rFonts w:ascii="Verdana" w:hAnsi="Verdana"/>
          <w:sz w:val="20"/>
          <w:szCs w:val="20"/>
        </w:rPr>
        <w:t>n</w:t>
      </w:r>
      <w:r w:rsidR="00CE2D0B">
        <w:rPr>
          <w:rFonts w:ascii="Verdana" w:hAnsi="Verdana"/>
          <w:sz w:val="20"/>
          <w:szCs w:val="20"/>
        </w:rPr>
        <w:t xml:space="preserve"> </w:t>
      </w:r>
      <w:r w:rsidR="00156603">
        <w:rPr>
          <w:rFonts w:ascii="Verdana" w:hAnsi="Verdana"/>
          <w:sz w:val="20"/>
          <w:szCs w:val="20"/>
        </w:rPr>
        <w:t>femineidad</w:t>
      </w:r>
      <w:r w:rsidR="008C5230">
        <w:rPr>
          <w:rFonts w:ascii="Verdana" w:hAnsi="Verdana"/>
          <w:sz w:val="20"/>
          <w:szCs w:val="20"/>
        </w:rPr>
        <w:t xml:space="preserve"> y delicadeza y fuero</w:t>
      </w:r>
      <w:r w:rsidR="00AA433B">
        <w:rPr>
          <w:rFonts w:ascii="Verdana" w:hAnsi="Verdana"/>
          <w:sz w:val="20"/>
          <w:szCs w:val="20"/>
        </w:rPr>
        <w:t>n</w:t>
      </w:r>
      <w:r w:rsidR="008C5230">
        <w:rPr>
          <w:rFonts w:ascii="Verdana" w:hAnsi="Verdana"/>
          <w:sz w:val="20"/>
          <w:szCs w:val="20"/>
        </w:rPr>
        <w:t xml:space="preserve"> realizados</w:t>
      </w:r>
      <w:r w:rsidR="000366CA">
        <w:rPr>
          <w:rFonts w:ascii="Verdana" w:hAnsi="Verdana"/>
          <w:sz w:val="20"/>
          <w:szCs w:val="20"/>
        </w:rPr>
        <w:t xml:space="preserve"> </w:t>
      </w:r>
      <w:r w:rsidR="001B4F34">
        <w:rPr>
          <w:rFonts w:ascii="Verdana" w:hAnsi="Verdana"/>
          <w:sz w:val="20"/>
          <w:szCs w:val="20"/>
        </w:rPr>
        <w:t xml:space="preserve">mediante la técnica de </w:t>
      </w:r>
      <w:r w:rsidR="00156603">
        <w:rPr>
          <w:rFonts w:ascii="Verdana" w:hAnsi="Verdana"/>
          <w:sz w:val="20"/>
          <w:szCs w:val="20"/>
        </w:rPr>
        <w:t>esténcil.</w:t>
      </w:r>
    </w:p>
    <w:p w:rsidR="00D93E15" w:rsidRPr="0004045A" w:rsidRDefault="00156603" w:rsidP="0004045A">
      <w:pPr>
        <w:shd w:val="clear" w:color="auto" w:fill="FFFFFF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Esta intervención</w:t>
      </w:r>
      <w:r w:rsidR="00D93E15" w:rsidRPr="0004045A">
        <w:rPr>
          <w:rFonts w:ascii="Verdana" w:hAnsi="Verdana"/>
          <w:sz w:val="20"/>
          <w:szCs w:val="20"/>
        </w:rPr>
        <w:t xml:space="preserve"> se suma a las desarrolladas en el tramo Congreso de Tucumán – Catedral que le </w:t>
      </w:r>
      <w:r w:rsidR="00757622" w:rsidRPr="0004045A">
        <w:rPr>
          <w:rFonts w:ascii="Verdana" w:hAnsi="Verdana"/>
          <w:sz w:val="20"/>
          <w:szCs w:val="20"/>
        </w:rPr>
        <w:t>otorga</w:t>
      </w:r>
      <w:r w:rsidR="00D93E15" w:rsidRPr="0004045A">
        <w:rPr>
          <w:rFonts w:ascii="Verdana" w:hAnsi="Verdana"/>
          <w:sz w:val="20"/>
          <w:szCs w:val="20"/>
        </w:rPr>
        <w:t xml:space="preserve"> una identidad renovada a la Línea D a través del trabajo de artistas locales.  </w:t>
      </w:r>
    </w:p>
    <w:p w:rsidR="001E3EF2" w:rsidRPr="001E3EF2" w:rsidRDefault="001E3EF2" w:rsidP="00B77A8A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D27833" w:rsidRDefault="00D27833" w:rsidP="00B77A8A">
      <w:pPr>
        <w:spacing w:line="360" w:lineRule="auto"/>
        <w:jc w:val="both"/>
        <w:rPr>
          <w:rStyle w:val="Textoennegrita"/>
          <w:rFonts w:ascii="Verdana" w:hAnsi="Verdana"/>
          <w:b w:val="0"/>
          <w:sz w:val="20"/>
          <w:szCs w:val="20"/>
        </w:rPr>
      </w:pPr>
    </w:p>
    <w:p w:rsidR="00405101" w:rsidRDefault="00405101"/>
    <w:sectPr w:rsidR="00405101" w:rsidSect="00BF4D52">
      <w:headerReference w:type="default" r:id="rId8"/>
      <w:footerReference w:type="default" r:id="rId9"/>
      <w:pgSz w:w="12240" w:h="15840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DF0" w:rsidRDefault="00710DF0" w:rsidP="00BF4D52">
      <w:pPr>
        <w:spacing w:after="0" w:line="240" w:lineRule="auto"/>
      </w:pPr>
      <w:r>
        <w:separator/>
      </w:r>
    </w:p>
  </w:endnote>
  <w:endnote w:type="continuationSeparator" w:id="1">
    <w:p w:rsidR="00710DF0" w:rsidRDefault="00710DF0" w:rsidP="00BF4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EF2" w:rsidRPr="008D071F" w:rsidRDefault="001E3EF2" w:rsidP="00BF4D52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1E3EF2" w:rsidRPr="008D071F" w:rsidRDefault="001E3EF2" w:rsidP="00BF4D52">
    <w:pPr>
      <w:spacing w:after="0"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1E3EF2" w:rsidRDefault="001E3EF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DF0" w:rsidRDefault="00710DF0" w:rsidP="00BF4D52">
      <w:pPr>
        <w:spacing w:after="0" w:line="240" w:lineRule="auto"/>
      </w:pPr>
      <w:r>
        <w:separator/>
      </w:r>
    </w:p>
  </w:footnote>
  <w:footnote w:type="continuationSeparator" w:id="1">
    <w:p w:rsidR="00710DF0" w:rsidRDefault="00710DF0" w:rsidP="00BF4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EF2" w:rsidRDefault="001E3EF2" w:rsidP="00BF4D52">
    <w:pPr>
      <w:pStyle w:val="Encabezado"/>
      <w:jc w:val="right"/>
    </w:pPr>
    <w:r w:rsidRPr="00BF4D52">
      <w:rPr>
        <w:noProof/>
        <w:lang w:eastAsia="es-AR"/>
      </w:rPr>
      <w:drawing>
        <wp:inline distT="0" distB="0" distL="0" distR="0">
          <wp:extent cx="699796" cy="699796"/>
          <wp:effectExtent l="19050" t="0" r="5054" b="0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92522"/>
    <w:multiLevelType w:val="hybridMultilevel"/>
    <w:tmpl w:val="F15291F2"/>
    <w:lvl w:ilvl="0" w:tplc="32BCE2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4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101"/>
    <w:rsid w:val="000076F0"/>
    <w:rsid w:val="000366CA"/>
    <w:rsid w:val="0004045A"/>
    <w:rsid w:val="000C1336"/>
    <w:rsid w:val="000D6F5A"/>
    <w:rsid w:val="000E35AC"/>
    <w:rsid w:val="0010278D"/>
    <w:rsid w:val="0010711F"/>
    <w:rsid w:val="00141BA9"/>
    <w:rsid w:val="00146137"/>
    <w:rsid w:val="00152DBF"/>
    <w:rsid w:val="00156603"/>
    <w:rsid w:val="00162E55"/>
    <w:rsid w:val="0016783D"/>
    <w:rsid w:val="001B4F34"/>
    <w:rsid w:val="001C1A1F"/>
    <w:rsid w:val="001D5965"/>
    <w:rsid w:val="001E0B2B"/>
    <w:rsid w:val="001E3EF2"/>
    <w:rsid w:val="002207F3"/>
    <w:rsid w:val="00243737"/>
    <w:rsid w:val="002839E3"/>
    <w:rsid w:val="00293DB3"/>
    <w:rsid w:val="002C5216"/>
    <w:rsid w:val="002E3913"/>
    <w:rsid w:val="0031442D"/>
    <w:rsid w:val="00320CFF"/>
    <w:rsid w:val="003B08B4"/>
    <w:rsid w:val="003B5263"/>
    <w:rsid w:val="003D31B9"/>
    <w:rsid w:val="00405101"/>
    <w:rsid w:val="004575CF"/>
    <w:rsid w:val="004D7084"/>
    <w:rsid w:val="004E6137"/>
    <w:rsid w:val="004F5150"/>
    <w:rsid w:val="00506E28"/>
    <w:rsid w:val="00510C60"/>
    <w:rsid w:val="005751C2"/>
    <w:rsid w:val="00582162"/>
    <w:rsid w:val="005B23C7"/>
    <w:rsid w:val="005F23A6"/>
    <w:rsid w:val="006270FB"/>
    <w:rsid w:val="006828E9"/>
    <w:rsid w:val="00687CEA"/>
    <w:rsid w:val="00693B03"/>
    <w:rsid w:val="006A58B4"/>
    <w:rsid w:val="00710DF0"/>
    <w:rsid w:val="00722B8E"/>
    <w:rsid w:val="00745559"/>
    <w:rsid w:val="00757622"/>
    <w:rsid w:val="00761004"/>
    <w:rsid w:val="00776C56"/>
    <w:rsid w:val="00782836"/>
    <w:rsid w:val="0079592E"/>
    <w:rsid w:val="007E5A11"/>
    <w:rsid w:val="008C5230"/>
    <w:rsid w:val="008E2C04"/>
    <w:rsid w:val="00913AF7"/>
    <w:rsid w:val="0093167C"/>
    <w:rsid w:val="009747E1"/>
    <w:rsid w:val="00985373"/>
    <w:rsid w:val="009C0966"/>
    <w:rsid w:val="009E18D4"/>
    <w:rsid w:val="009F1E6A"/>
    <w:rsid w:val="00A779F1"/>
    <w:rsid w:val="00AA433B"/>
    <w:rsid w:val="00AA5F92"/>
    <w:rsid w:val="00AC225B"/>
    <w:rsid w:val="00B13DB9"/>
    <w:rsid w:val="00B55D53"/>
    <w:rsid w:val="00B719EE"/>
    <w:rsid w:val="00B72248"/>
    <w:rsid w:val="00B77A8A"/>
    <w:rsid w:val="00BC1929"/>
    <w:rsid w:val="00BE1EDC"/>
    <w:rsid w:val="00BE6E6A"/>
    <w:rsid w:val="00BF4D52"/>
    <w:rsid w:val="00BF75E2"/>
    <w:rsid w:val="00C13FA8"/>
    <w:rsid w:val="00C23E78"/>
    <w:rsid w:val="00CD0F66"/>
    <w:rsid w:val="00CE2D0B"/>
    <w:rsid w:val="00CF7FFD"/>
    <w:rsid w:val="00D27833"/>
    <w:rsid w:val="00D31404"/>
    <w:rsid w:val="00D43A03"/>
    <w:rsid w:val="00D4648A"/>
    <w:rsid w:val="00D93E15"/>
    <w:rsid w:val="00DA5F4A"/>
    <w:rsid w:val="00DD4988"/>
    <w:rsid w:val="00DE6EB7"/>
    <w:rsid w:val="00E51E2B"/>
    <w:rsid w:val="00E6402E"/>
    <w:rsid w:val="00EB015F"/>
    <w:rsid w:val="00EC51A5"/>
    <w:rsid w:val="00EE13E8"/>
    <w:rsid w:val="00EE5533"/>
    <w:rsid w:val="00EF1C94"/>
    <w:rsid w:val="00F5345D"/>
    <w:rsid w:val="00F704ED"/>
    <w:rsid w:val="00F80AA5"/>
    <w:rsid w:val="00FA4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8E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F4D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F4D52"/>
  </w:style>
  <w:style w:type="paragraph" w:styleId="Piedepgina">
    <w:name w:val="footer"/>
    <w:basedOn w:val="Normal"/>
    <w:link w:val="PiedepginaCar"/>
    <w:uiPriority w:val="99"/>
    <w:semiHidden/>
    <w:unhideWhenUsed/>
    <w:rsid w:val="00BF4D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F4D52"/>
  </w:style>
  <w:style w:type="paragraph" w:styleId="Textodeglobo">
    <w:name w:val="Balloon Text"/>
    <w:basedOn w:val="Normal"/>
    <w:link w:val="TextodegloboCar"/>
    <w:uiPriority w:val="99"/>
    <w:semiHidden/>
    <w:unhideWhenUsed/>
    <w:rsid w:val="00BF4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4D5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2207F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2207F3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16783D"/>
    <w:rPr>
      <w:color w:val="0000FF"/>
      <w:u w:val="single"/>
    </w:rPr>
  </w:style>
  <w:style w:type="character" w:customStyle="1" w:styleId="yiv4574716626">
    <w:name w:val="yiv4574716626"/>
    <w:basedOn w:val="Fuentedeprrafopredeter"/>
    <w:rsid w:val="0016783D"/>
  </w:style>
  <w:style w:type="character" w:styleId="Hipervnculovisitado">
    <w:name w:val="FollowedHyperlink"/>
    <w:basedOn w:val="Fuentedeprrafopredeter"/>
    <w:uiPriority w:val="99"/>
    <w:semiHidden/>
    <w:unhideWhenUsed/>
    <w:rsid w:val="000E35AC"/>
    <w:rPr>
      <w:color w:val="800080" w:themeColor="followedHyperlink"/>
      <w:u w:val="single"/>
    </w:rPr>
  </w:style>
  <w:style w:type="paragraph" w:customStyle="1" w:styleId="normal0">
    <w:name w:val="normal"/>
    <w:rsid w:val="000C1336"/>
    <w:rPr>
      <w:rFonts w:ascii="Calibri" w:eastAsia="Calibri" w:hAnsi="Calibri" w:cs="Calibri"/>
      <w:color w:val="000000"/>
      <w:szCs w:val="20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3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79715-BAAF-4CC8-A3FA-45FC07291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cgutierrez</cp:lastModifiedBy>
  <cp:revision>6</cp:revision>
  <cp:lastPrinted>2015-04-08T14:37:00Z</cp:lastPrinted>
  <dcterms:created xsi:type="dcterms:W3CDTF">2015-04-30T13:12:00Z</dcterms:created>
  <dcterms:modified xsi:type="dcterms:W3CDTF">2015-04-30T13:36:00Z</dcterms:modified>
</cp:coreProperties>
</file>